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EDF" w:rsidRDefault="00480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0EDF" w:rsidRDefault="00480ED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0EDF" w:rsidRDefault="00480EDF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:rsidR="00480EDF" w:rsidRDefault="00480EDF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480EDF" w:rsidRPr="002364F5" w:rsidRDefault="006E6900">
      <w:pPr>
        <w:ind w:left="24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37946D" wp14:editId="5A45FDB3">
            <wp:simplePos x="1820545" y="-1820545"/>
            <wp:positionH relativeFrom="margin">
              <wp:align>right</wp:align>
            </wp:positionH>
            <wp:positionV relativeFrom="margin">
              <wp:posOffset>562665</wp:posOffset>
            </wp:positionV>
            <wp:extent cx="2628900" cy="28105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5 Med Group Pat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100" cy="281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358" w:rsidRPr="002364F5">
        <w:rPr>
          <w:rFonts w:ascii="Times New Roman"/>
          <w:b/>
          <w:color w:val="000033"/>
          <w:spacing w:val="-1"/>
          <w:sz w:val="24"/>
        </w:rPr>
        <w:t>UNIT</w:t>
      </w:r>
      <w:r w:rsidR="003E7001" w:rsidRPr="002364F5">
        <w:rPr>
          <w:rFonts w:ascii="Times New Roman"/>
          <w:b/>
          <w:color w:val="000033"/>
          <w:spacing w:val="-2"/>
          <w:sz w:val="24"/>
        </w:rPr>
        <w:t xml:space="preserve"> </w:t>
      </w:r>
      <w:r w:rsidR="003E7001" w:rsidRPr="002364F5">
        <w:rPr>
          <w:rFonts w:ascii="Times New Roman"/>
          <w:b/>
          <w:color w:val="000033"/>
          <w:spacing w:val="-1"/>
          <w:sz w:val="24"/>
        </w:rPr>
        <w:t>MISSION SPOTLIGHT</w:t>
      </w:r>
    </w:p>
    <w:p w:rsidR="00480EDF" w:rsidRDefault="00480ED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480EDF" w:rsidRDefault="003E7001" w:rsidP="002364F5">
      <w:pPr>
        <w:spacing w:line="230" w:lineRule="exact"/>
        <w:rPr>
          <w:rFonts w:ascii="Arial"/>
          <w:b/>
          <w:spacing w:val="-1"/>
          <w:sz w:val="20"/>
        </w:rPr>
      </w:pPr>
      <w:r>
        <w:rPr>
          <w:rFonts w:ascii="Arial"/>
          <w:b/>
          <w:spacing w:val="-1"/>
          <w:sz w:val="20"/>
        </w:rPr>
        <w:t>Unit:</w:t>
      </w:r>
    </w:p>
    <w:p w:rsidR="00763E4E" w:rsidRDefault="00763E4E">
      <w:pPr>
        <w:spacing w:line="230" w:lineRule="exact"/>
        <w:ind w:left="248"/>
        <w:rPr>
          <w:rFonts w:ascii="Arial" w:eastAsia="Arial" w:hAnsi="Arial" w:cs="Arial"/>
          <w:sz w:val="20"/>
          <w:szCs w:val="20"/>
        </w:rPr>
      </w:pPr>
    </w:p>
    <w:p w:rsidR="00480EDF" w:rsidRDefault="00F61667" w:rsidP="002364F5">
      <w:pPr>
        <w:pStyle w:val="BodyText"/>
        <w:spacing w:line="230" w:lineRule="exact"/>
        <w:ind w:left="0"/>
      </w:pPr>
      <w:r>
        <w:rPr>
          <w:spacing w:val="-1"/>
        </w:rPr>
        <w:t xml:space="preserve">355th Medical Group </w:t>
      </w:r>
    </w:p>
    <w:p w:rsidR="00480EDF" w:rsidRDefault="00480EDF">
      <w:pPr>
        <w:rPr>
          <w:rFonts w:ascii="Arial" w:eastAsia="Arial" w:hAnsi="Arial" w:cs="Arial"/>
          <w:sz w:val="13"/>
          <w:szCs w:val="13"/>
        </w:rPr>
      </w:pPr>
    </w:p>
    <w:p w:rsidR="00480EDF" w:rsidRDefault="003E7001" w:rsidP="002364F5">
      <w:pPr>
        <w:pStyle w:val="Heading2"/>
        <w:spacing w:before="74"/>
        <w:ind w:left="0"/>
        <w:rPr>
          <w:spacing w:val="-1"/>
        </w:rPr>
      </w:pPr>
      <w:r>
        <w:t>Brief</w:t>
      </w:r>
      <w:r>
        <w:rPr>
          <w:spacing w:val="-2"/>
        </w:rPr>
        <w:t xml:space="preserve"> </w:t>
      </w:r>
      <w:r>
        <w:rPr>
          <w:spacing w:val="-1"/>
        </w:rPr>
        <w:t>History:</w:t>
      </w:r>
    </w:p>
    <w:p w:rsidR="00763E4E" w:rsidRDefault="00763E4E">
      <w:pPr>
        <w:pStyle w:val="Heading2"/>
        <w:spacing w:before="74"/>
        <w:rPr>
          <w:b w:val="0"/>
          <w:bCs w:val="0"/>
        </w:rPr>
      </w:pPr>
    </w:p>
    <w:p w:rsidR="00480EDF" w:rsidRDefault="00763E4E" w:rsidP="002364F5">
      <w:r w:rsidRPr="00763E4E">
        <w:rPr>
          <w:rFonts w:ascii="Arial" w:eastAsia="Arial" w:hAnsi="Arial"/>
          <w:sz w:val="20"/>
          <w:szCs w:val="20"/>
        </w:rPr>
        <w:t>The 355th Medical Group was established in 1955 as the 355 USAF Infirmary at the McGhee-Tyson Municipal Airport. After several designations it was activate</w:t>
      </w:r>
      <w:r>
        <w:rPr>
          <w:rFonts w:ascii="Arial" w:eastAsia="Arial" w:hAnsi="Arial"/>
          <w:sz w:val="20"/>
          <w:szCs w:val="20"/>
        </w:rPr>
        <w:t>d at Davis-</w:t>
      </w:r>
      <w:proofErr w:type="spellStart"/>
      <w:r w:rsidRPr="00763E4E">
        <w:rPr>
          <w:rFonts w:ascii="Arial" w:eastAsia="Arial" w:hAnsi="Arial"/>
          <w:sz w:val="20"/>
          <w:szCs w:val="20"/>
        </w:rPr>
        <w:t>Monthan</w:t>
      </w:r>
      <w:proofErr w:type="spellEnd"/>
      <w:r w:rsidRPr="00763E4E">
        <w:rPr>
          <w:rFonts w:ascii="Arial" w:eastAsia="Arial" w:hAnsi="Arial"/>
          <w:sz w:val="20"/>
          <w:szCs w:val="20"/>
        </w:rPr>
        <w:t xml:space="preserve"> Air Force Base as the 355</w:t>
      </w:r>
      <w:r>
        <w:rPr>
          <w:rFonts w:ascii="Arial" w:eastAsia="Arial" w:hAnsi="Arial"/>
          <w:sz w:val="20"/>
          <w:szCs w:val="20"/>
        </w:rPr>
        <w:t>th</w:t>
      </w:r>
      <w:r w:rsidRPr="00763E4E">
        <w:rPr>
          <w:rFonts w:ascii="Arial" w:eastAsia="Arial" w:hAnsi="Arial"/>
          <w:sz w:val="20"/>
          <w:szCs w:val="20"/>
        </w:rPr>
        <w:t xml:space="preserve"> Medical Group in 1992. The unit has 12 Campaign Streamers from Vietnam to include Phases I - IV of the Vietnam Air Offensive and the TET 69/Counteroffensive.</w:t>
      </w:r>
    </w:p>
    <w:p w:rsidR="00480EDF" w:rsidRDefault="00480EDF">
      <w:pPr>
        <w:spacing w:before="11"/>
        <w:rPr>
          <w:rFonts w:ascii="Arial" w:eastAsia="Arial" w:hAnsi="Arial" w:cs="Arial"/>
          <w:sz w:val="19"/>
          <w:szCs w:val="19"/>
        </w:rPr>
      </w:pPr>
    </w:p>
    <w:p w:rsidR="00480EDF" w:rsidRDefault="003E7001" w:rsidP="002364F5">
      <w:pPr>
        <w:pStyle w:val="Heading2"/>
        <w:ind w:left="0"/>
        <w:rPr>
          <w:spacing w:val="-1"/>
        </w:rPr>
      </w:pPr>
      <w:r>
        <w:rPr>
          <w:spacing w:val="-1"/>
        </w:rPr>
        <w:t>Slogan:</w:t>
      </w:r>
    </w:p>
    <w:p w:rsidR="00763E4E" w:rsidRDefault="00763E4E">
      <w:pPr>
        <w:pStyle w:val="Heading2"/>
        <w:rPr>
          <w:b w:val="0"/>
          <w:bCs w:val="0"/>
        </w:rPr>
      </w:pPr>
    </w:p>
    <w:p w:rsidR="00480EDF" w:rsidRDefault="00763E4E">
      <w:pPr>
        <w:spacing w:before="11"/>
        <w:rPr>
          <w:rFonts w:ascii="Arial" w:eastAsia="Arial" w:hAnsi="Arial"/>
          <w:spacing w:val="-1"/>
          <w:sz w:val="20"/>
          <w:szCs w:val="20"/>
        </w:rPr>
      </w:pPr>
      <w:r w:rsidRPr="00763E4E">
        <w:rPr>
          <w:rFonts w:ascii="Arial" w:eastAsia="Arial" w:hAnsi="Arial"/>
          <w:spacing w:val="-1"/>
          <w:sz w:val="20"/>
          <w:szCs w:val="20"/>
        </w:rPr>
        <w:t>"Lightning Care...Anywhere"</w:t>
      </w:r>
    </w:p>
    <w:p w:rsidR="00763E4E" w:rsidRDefault="006E6900">
      <w:pPr>
        <w:spacing w:before="11"/>
        <w:rPr>
          <w:rFonts w:ascii="Arial" w:eastAsia="Arial" w:hAnsi="Arial" w:cs="Arial"/>
          <w:sz w:val="19"/>
          <w:szCs w:val="19"/>
        </w:rPr>
      </w:pPr>
      <w:r w:rsidRPr="006E6900">
        <w:rPr>
          <w:rFonts w:ascii="Arial" w:eastAsia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C9D19" wp14:editId="590382E6">
                <wp:simplePos x="0" y="0"/>
                <wp:positionH relativeFrom="column">
                  <wp:posOffset>4410875</wp:posOffset>
                </wp:positionH>
                <wp:positionV relativeFrom="paragraph">
                  <wp:posOffset>37078</wp:posOffset>
                </wp:positionV>
                <wp:extent cx="1701579" cy="1403985"/>
                <wp:effectExtent l="0" t="0" r="1333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57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900" w:rsidRDefault="006E6900" w:rsidP="00604F51">
                            <w:pPr>
                              <w:jc w:val="center"/>
                            </w:pPr>
                            <w:r>
                              <w:t xml:space="preserve">355 </w:t>
                            </w:r>
                            <w:r w:rsidR="00604F51">
                              <w:t>M</w:t>
                            </w:r>
                            <w:r w:rsidR="005A12F7">
                              <w:t>edical Group</w:t>
                            </w:r>
                            <w:r w:rsidR="00604F51">
                              <w:t xml:space="preserve"> </w:t>
                            </w:r>
                            <w:r>
                              <w:t>Patch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5C9D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3pt;margin-top:2.9pt;width:13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">
                <v:textbox style="mso-fit-shape-to-text:t">
                  <w:txbxContent>
                    <w:p w:rsidR="006E6900" w:rsidRDefault="006E6900" w:rsidP="00604F51">
                      <w:pPr>
                        <w:jc w:val="center"/>
                      </w:pPr>
                      <w:r>
                        <w:t xml:space="preserve">355 </w:t>
                      </w:r>
                      <w:r w:rsidR="00604F51">
                        <w:t>M</w:t>
                      </w:r>
                      <w:r w:rsidR="005A12F7">
                        <w:t>edical Group</w:t>
                      </w:r>
                      <w:r w:rsidR="00604F51">
                        <w:t xml:space="preserve"> </w:t>
                      </w:r>
                      <w:r>
                        <w:t>Patch</w:t>
                      </w:r>
                    </w:p>
                  </w:txbxContent>
                </v:textbox>
              </v:shape>
            </w:pict>
          </mc:Fallback>
        </mc:AlternateContent>
      </w:r>
    </w:p>
    <w:p w:rsidR="00480EDF" w:rsidRDefault="007B4358" w:rsidP="002364F5">
      <w:pPr>
        <w:pStyle w:val="Heading2"/>
        <w:spacing w:line="230" w:lineRule="exact"/>
        <w:ind w:left="0"/>
        <w:rPr>
          <w:spacing w:val="-1"/>
        </w:rPr>
      </w:pPr>
      <w:r>
        <w:rPr>
          <w:spacing w:val="-1"/>
        </w:rPr>
        <w:t>Mission</w:t>
      </w:r>
      <w:r w:rsidR="003E7001">
        <w:rPr>
          <w:spacing w:val="-1"/>
        </w:rPr>
        <w:t>:</w:t>
      </w:r>
    </w:p>
    <w:p w:rsidR="00763E4E" w:rsidRDefault="00763E4E">
      <w:pPr>
        <w:pStyle w:val="Heading2"/>
        <w:spacing w:line="230" w:lineRule="exact"/>
        <w:rPr>
          <w:b w:val="0"/>
          <w:bCs w:val="0"/>
        </w:rPr>
      </w:pPr>
    </w:p>
    <w:p w:rsidR="00480EDF" w:rsidRDefault="00924FFA">
      <w:pPr>
        <w:spacing w:before="11"/>
        <w:rPr>
          <w:rFonts w:ascii="Arial" w:eastAsia="Arial" w:hAnsi="Arial"/>
          <w:spacing w:val="-1"/>
          <w:sz w:val="20"/>
          <w:szCs w:val="20"/>
        </w:rPr>
      </w:pPr>
      <w:r w:rsidRPr="00924FFA">
        <w:rPr>
          <w:rFonts w:ascii="Arial" w:eastAsia="Arial" w:hAnsi="Arial"/>
          <w:spacing w:val="-1"/>
          <w:sz w:val="20"/>
          <w:szCs w:val="20"/>
        </w:rPr>
        <w:t>Provide healthy combat forces, ready medics, and trusted healthcare to all we serve.</w:t>
      </w:r>
    </w:p>
    <w:p w:rsidR="00763E4E" w:rsidRDefault="00763E4E">
      <w:pPr>
        <w:spacing w:before="11"/>
        <w:rPr>
          <w:rFonts w:ascii="Arial" w:eastAsia="Arial" w:hAnsi="Arial" w:cs="Arial"/>
          <w:sz w:val="19"/>
          <w:szCs w:val="19"/>
        </w:rPr>
      </w:pPr>
    </w:p>
    <w:p w:rsidR="00480EDF" w:rsidRDefault="003E7001" w:rsidP="002364F5">
      <w:pPr>
        <w:pStyle w:val="Heading2"/>
        <w:spacing w:line="230" w:lineRule="exact"/>
        <w:ind w:left="0"/>
        <w:rPr>
          <w:spacing w:val="-1"/>
        </w:rPr>
      </w:pPr>
      <w:r>
        <w:rPr>
          <w:spacing w:val="-1"/>
        </w:rPr>
        <w:t>Vision Statement:</w:t>
      </w:r>
    </w:p>
    <w:p w:rsidR="00763E4E" w:rsidRDefault="00763E4E">
      <w:pPr>
        <w:pStyle w:val="Heading2"/>
        <w:spacing w:line="230" w:lineRule="exact"/>
        <w:rPr>
          <w:b w:val="0"/>
          <w:bCs w:val="0"/>
        </w:rPr>
      </w:pPr>
    </w:p>
    <w:p w:rsidR="00480EDF" w:rsidRDefault="00924FFA">
      <w:pPr>
        <w:spacing w:before="11"/>
        <w:rPr>
          <w:rFonts w:ascii="Arial" w:eastAsia="Arial" w:hAnsi="Arial"/>
          <w:spacing w:val="-1"/>
          <w:sz w:val="20"/>
          <w:szCs w:val="20"/>
        </w:rPr>
      </w:pPr>
      <w:r w:rsidRPr="00924FFA">
        <w:rPr>
          <w:rFonts w:ascii="Arial" w:eastAsia="Arial" w:hAnsi="Arial"/>
          <w:spacing w:val="-1"/>
          <w:sz w:val="20"/>
          <w:szCs w:val="20"/>
        </w:rPr>
        <w:t>A premier team fueled by empowered medics delivering trusted healthcare</w:t>
      </w:r>
      <w:r w:rsidR="00763E4E">
        <w:rPr>
          <w:rFonts w:ascii="Arial" w:eastAsia="Arial" w:hAnsi="Arial"/>
          <w:spacing w:val="-1"/>
          <w:sz w:val="20"/>
          <w:szCs w:val="20"/>
        </w:rPr>
        <w:t>.</w:t>
      </w:r>
    </w:p>
    <w:p w:rsidR="00763E4E" w:rsidRDefault="00763E4E">
      <w:pPr>
        <w:spacing w:before="11"/>
        <w:rPr>
          <w:rFonts w:ascii="Arial" w:eastAsia="Arial" w:hAnsi="Arial" w:cs="Arial"/>
          <w:sz w:val="19"/>
          <w:szCs w:val="19"/>
        </w:rPr>
      </w:pPr>
    </w:p>
    <w:p w:rsidR="00480EDF" w:rsidRDefault="003E7001" w:rsidP="002364F5">
      <w:pPr>
        <w:pStyle w:val="Heading2"/>
        <w:ind w:left="0"/>
        <w:rPr>
          <w:spacing w:val="-2"/>
        </w:rPr>
      </w:pPr>
      <w:r>
        <w:rPr>
          <w:spacing w:val="-2"/>
        </w:rPr>
        <w:t>Description:</w:t>
      </w:r>
    </w:p>
    <w:p w:rsidR="00763E4E" w:rsidRDefault="00763E4E">
      <w:pPr>
        <w:pStyle w:val="Heading2"/>
        <w:rPr>
          <w:spacing w:val="-2"/>
        </w:rPr>
      </w:pPr>
    </w:p>
    <w:p w:rsidR="00763E4E" w:rsidRDefault="00763E4E" w:rsidP="00763E4E">
      <w:pPr>
        <w:pStyle w:val="Heading2"/>
        <w:ind w:left="0"/>
        <w:rPr>
          <w:b w:val="0"/>
          <w:spacing w:val="-2"/>
        </w:rPr>
      </w:pPr>
      <w:r w:rsidRPr="00763E4E">
        <w:rPr>
          <w:b w:val="0"/>
          <w:spacing w:val="-2"/>
        </w:rPr>
        <w:t>The 355th Medical Group ensures combat medical readiness of the Desert Lightning Team for global contingencies</w:t>
      </w:r>
      <w:r w:rsidR="00243820">
        <w:rPr>
          <w:b w:val="0"/>
          <w:spacing w:val="-2"/>
        </w:rPr>
        <w:t>. With an authorized staff of 407</w:t>
      </w:r>
      <w:r w:rsidRPr="00763E4E">
        <w:rPr>
          <w:b w:val="0"/>
          <w:spacing w:val="-2"/>
        </w:rPr>
        <w:t xml:space="preserve"> and a </w:t>
      </w:r>
      <w:r w:rsidR="00E526F5">
        <w:rPr>
          <w:b w:val="0"/>
          <w:spacing w:val="-2"/>
        </w:rPr>
        <w:t>resourc</w:t>
      </w:r>
      <w:bookmarkStart w:id="0" w:name="_GoBack"/>
      <w:bookmarkEnd w:id="0"/>
      <w:r w:rsidR="00E526F5">
        <w:rPr>
          <w:b w:val="0"/>
          <w:spacing w:val="-2"/>
        </w:rPr>
        <w:t>e allocation totaling $26</w:t>
      </w:r>
      <w:r w:rsidRPr="00763E4E">
        <w:rPr>
          <w:b w:val="0"/>
          <w:spacing w:val="-2"/>
        </w:rPr>
        <w:t xml:space="preserve"> million, the Medical Group ensures that warriors at Davis-</w:t>
      </w:r>
      <w:proofErr w:type="spellStart"/>
      <w:r w:rsidRPr="00763E4E">
        <w:rPr>
          <w:b w:val="0"/>
          <w:spacing w:val="-2"/>
        </w:rPr>
        <w:t>Monthan</w:t>
      </w:r>
      <w:proofErr w:type="spellEnd"/>
      <w:r w:rsidRPr="00763E4E">
        <w:rPr>
          <w:b w:val="0"/>
          <w:spacing w:val="-2"/>
        </w:rPr>
        <w:t xml:space="preserve"> are m</w:t>
      </w:r>
      <w:r>
        <w:rPr>
          <w:b w:val="0"/>
          <w:spacing w:val="-2"/>
        </w:rPr>
        <w:t>edically fit-to-fight.</w:t>
      </w:r>
      <w:r w:rsidR="002364F5">
        <w:rPr>
          <w:b w:val="0"/>
          <w:spacing w:val="-2"/>
        </w:rPr>
        <w:t xml:space="preserve"> </w:t>
      </w:r>
      <w:r w:rsidR="00620588">
        <w:rPr>
          <w:b w:val="0"/>
          <w:spacing w:val="-2"/>
        </w:rPr>
        <w:t>In addition to training and</w:t>
      </w:r>
      <w:r>
        <w:rPr>
          <w:b w:val="0"/>
          <w:spacing w:val="-2"/>
        </w:rPr>
        <w:t xml:space="preserve"> equipp</w:t>
      </w:r>
      <w:r w:rsidR="00620588">
        <w:rPr>
          <w:b w:val="0"/>
          <w:spacing w:val="-2"/>
        </w:rPr>
        <w:t>ing/</w:t>
      </w:r>
      <w:r>
        <w:rPr>
          <w:b w:val="0"/>
          <w:spacing w:val="-2"/>
        </w:rPr>
        <w:t>manning 25 mobility teams</w:t>
      </w:r>
      <w:r w:rsidR="00620588">
        <w:rPr>
          <w:b w:val="0"/>
          <w:spacing w:val="-2"/>
        </w:rPr>
        <w:t>,</w:t>
      </w:r>
      <w:r>
        <w:rPr>
          <w:b w:val="0"/>
          <w:spacing w:val="-2"/>
        </w:rPr>
        <w:t xml:space="preserve"> we strive to </w:t>
      </w:r>
      <w:r w:rsidRPr="00763E4E">
        <w:rPr>
          <w:b w:val="0"/>
          <w:spacing w:val="-2"/>
        </w:rPr>
        <w:t>promote the health and wellness of the Davis-</w:t>
      </w:r>
      <w:proofErr w:type="spellStart"/>
      <w:r w:rsidRPr="00763E4E">
        <w:rPr>
          <w:b w:val="0"/>
          <w:spacing w:val="-2"/>
        </w:rPr>
        <w:t>Monthan</w:t>
      </w:r>
      <w:proofErr w:type="spellEnd"/>
      <w:r w:rsidRPr="00763E4E">
        <w:rPr>
          <w:b w:val="0"/>
          <w:spacing w:val="-2"/>
        </w:rPr>
        <w:t xml:space="preserve"> community </w:t>
      </w:r>
      <w:r w:rsidR="002364F5">
        <w:rPr>
          <w:b w:val="0"/>
          <w:spacing w:val="-2"/>
        </w:rPr>
        <w:t>by</w:t>
      </w:r>
      <w:r w:rsidRPr="00763E4E">
        <w:rPr>
          <w:b w:val="0"/>
          <w:spacing w:val="-2"/>
        </w:rPr>
        <w:t xml:space="preserve"> meet</w:t>
      </w:r>
      <w:r w:rsidR="002364F5">
        <w:rPr>
          <w:b w:val="0"/>
          <w:spacing w:val="-2"/>
        </w:rPr>
        <w:t>ing</w:t>
      </w:r>
      <w:r w:rsidR="00243820">
        <w:rPr>
          <w:b w:val="0"/>
          <w:spacing w:val="-2"/>
        </w:rPr>
        <w:t xml:space="preserve"> the health care needs of our 54,00</w:t>
      </w:r>
      <w:r w:rsidRPr="00763E4E">
        <w:rPr>
          <w:b w:val="0"/>
          <w:spacing w:val="-2"/>
        </w:rPr>
        <w:t>0</w:t>
      </w:r>
      <w:r w:rsidR="00243820">
        <w:rPr>
          <w:b w:val="0"/>
          <w:spacing w:val="-2"/>
        </w:rPr>
        <w:t xml:space="preserve"> eligible</w:t>
      </w:r>
      <w:r w:rsidRPr="00763E4E">
        <w:rPr>
          <w:b w:val="0"/>
          <w:spacing w:val="-2"/>
        </w:rPr>
        <w:t xml:space="preserve"> </w:t>
      </w:r>
      <w:proofErr w:type="gramStart"/>
      <w:r w:rsidRPr="00763E4E">
        <w:rPr>
          <w:b w:val="0"/>
          <w:spacing w:val="-2"/>
        </w:rPr>
        <w:t>DoD</w:t>
      </w:r>
      <w:proofErr w:type="gramEnd"/>
      <w:r w:rsidRPr="00763E4E">
        <w:rPr>
          <w:b w:val="0"/>
          <w:spacing w:val="-2"/>
        </w:rPr>
        <w:t xml:space="preserve"> beneficiaries. The Desert Lightening Medics also promote preventive medicine programs to maintain maximum Air Force readiness and monitor the environment and occupational work areas for hazards while supporting worldwide contingency operations.</w:t>
      </w:r>
    </w:p>
    <w:p w:rsidR="00480EDF" w:rsidRDefault="00480EDF">
      <w:pPr>
        <w:rPr>
          <w:rFonts w:ascii="Arial" w:eastAsia="Arial" w:hAnsi="Arial" w:cs="Arial"/>
          <w:b/>
          <w:bCs/>
          <w:sz w:val="20"/>
          <w:szCs w:val="20"/>
        </w:rPr>
      </w:pPr>
    </w:p>
    <w:p w:rsidR="00620588" w:rsidRDefault="006377FB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For further MDG information including a complete list of services we offer, please visit us at: </w:t>
      </w:r>
    </w:p>
    <w:p w:rsidR="00620588" w:rsidRDefault="00620588">
      <w:pPr>
        <w:rPr>
          <w:rFonts w:ascii="Arial" w:eastAsia="Arial" w:hAnsi="Arial" w:cs="Arial"/>
          <w:bCs/>
          <w:sz w:val="20"/>
          <w:szCs w:val="20"/>
        </w:rPr>
      </w:pPr>
    </w:p>
    <w:p w:rsidR="00480EDF" w:rsidRDefault="00924FFA">
      <w:pPr>
        <w:rPr>
          <w:rFonts w:ascii="Arial" w:eastAsia="Arial" w:hAnsi="Arial" w:cs="Arial"/>
          <w:bCs/>
          <w:sz w:val="20"/>
          <w:szCs w:val="20"/>
        </w:rPr>
      </w:pPr>
      <w:hyperlink r:id="rId8" w:history="1">
        <w:r w:rsidR="00620588" w:rsidRPr="007C1482">
          <w:rPr>
            <w:rStyle w:val="Hyperlink"/>
            <w:rFonts w:ascii="Arial" w:eastAsia="Arial" w:hAnsi="Arial" w:cs="Arial"/>
            <w:bCs/>
            <w:sz w:val="20"/>
            <w:szCs w:val="20"/>
          </w:rPr>
          <w:t>http://www.dm.af.mil/units/355thmedicalgroup/index.asp</w:t>
        </w:r>
      </w:hyperlink>
      <w:r w:rsidR="00620588">
        <w:rPr>
          <w:rFonts w:ascii="Arial" w:eastAsia="Arial" w:hAnsi="Arial" w:cs="Arial"/>
          <w:bCs/>
          <w:sz w:val="20"/>
          <w:szCs w:val="20"/>
        </w:rPr>
        <w:t xml:space="preserve"> </w:t>
      </w:r>
    </w:p>
    <w:p w:rsidR="00620588" w:rsidRPr="006377FB" w:rsidRDefault="00620588">
      <w:pPr>
        <w:rPr>
          <w:rFonts w:ascii="Arial" w:eastAsia="Arial" w:hAnsi="Arial" w:cs="Arial"/>
          <w:bCs/>
          <w:sz w:val="20"/>
          <w:szCs w:val="20"/>
        </w:rPr>
      </w:pPr>
    </w:p>
    <w:p w:rsidR="00480EDF" w:rsidRDefault="00480EDF">
      <w:pPr>
        <w:rPr>
          <w:rFonts w:ascii="Arial" w:eastAsia="Arial" w:hAnsi="Arial" w:cs="Arial"/>
          <w:b/>
          <w:bCs/>
          <w:sz w:val="20"/>
          <w:szCs w:val="20"/>
        </w:rPr>
      </w:pPr>
    </w:p>
    <w:p w:rsidR="00480EDF" w:rsidRDefault="00480EDF" w:rsidP="006342C6">
      <w:pPr>
        <w:pStyle w:val="BodyText"/>
        <w:ind w:left="0" w:right="1729"/>
      </w:pPr>
    </w:p>
    <w:sectPr w:rsidR="00480EDF">
      <w:headerReference w:type="default" r:id="rId9"/>
      <w:footerReference w:type="default" r:id="rId10"/>
      <w:pgSz w:w="12240" w:h="15840"/>
      <w:pgMar w:top="260" w:right="960" w:bottom="240" w:left="980" w:header="20" w:footer="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0D" w:rsidRDefault="001D5A0D">
      <w:r>
        <w:separator/>
      </w:r>
    </w:p>
  </w:endnote>
  <w:endnote w:type="continuationSeparator" w:id="0">
    <w:p w:rsidR="001D5A0D" w:rsidRDefault="001D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DF" w:rsidRDefault="00480ED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0D" w:rsidRDefault="001D5A0D">
      <w:r>
        <w:separator/>
      </w:r>
    </w:p>
  </w:footnote>
  <w:footnote w:type="continuationSeparator" w:id="0">
    <w:p w:rsidR="001D5A0D" w:rsidRDefault="001D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DF" w:rsidRDefault="00480EDF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DF"/>
    <w:rsid w:val="000564AE"/>
    <w:rsid w:val="0008062D"/>
    <w:rsid w:val="001D4B1F"/>
    <w:rsid w:val="001D5A0D"/>
    <w:rsid w:val="001F5C6F"/>
    <w:rsid w:val="002364F5"/>
    <w:rsid w:val="00243820"/>
    <w:rsid w:val="003E7001"/>
    <w:rsid w:val="00480EDF"/>
    <w:rsid w:val="004C0AB4"/>
    <w:rsid w:val="005103E6"/>
    <w:rsid w:val="005A12F7"/>
    <w:rsid w:val="00604F51"/>
    <w:rsid w:val="00620588"/>
    <w:rsid w:val="006342C6"/>
    <w:rsid w:val="006377FB"/>
    <w:rsid w:val="006E6900"/>
    <w:rsid w:val="00763E4E"/>
    <w:rsid w:val="007A1BCC"/>
    <w:rsid w:val="007B4358"/>
    <w:rsid w:val="009240B4"/>
    <w:rsid w:val="00924FFA"/>
    <w:rsid w:val="00B32DDA"/>
    <w:rsid w:val="00E526F5"/>
    <w:rsid w:val="00F6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9D1AF2E7-A0D5-4DAB-A8F8-85494906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248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3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4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358"/>
  </w:style>
  <w:style w:type="paragraph" w:styleId="Footer">
    <w:name w:val="footer"/>
    <w:basedOn w:val="Normal"/>
    <w:link w:val="FooterChar"/>
    <w:uiPriority w:val="99"/>
    <w:unhideWhenUsed/>
    <w:rsid w:val="007B4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358"/>
  </w:style>
  <w:style w:type="character" w:styleId="Hyperlink">
    <w:name w:val="Hyperlink"/>
    <w:basedOn w:val="DefaultParagraphFont"/>
    <w:uiPriority w:val="99"/>
    <w:unhideWhenUsed/>
    <w:rsid w:val="00620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.af.mil/units/355thmedicalgroup/index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C8AD-8BC2-4615-8427-62F2B368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http://www.dm.af.mil/library/factsheets/factsheet_print.asp?fsI</vt:lpstr>
    </vt:vector>
  </TitlesOfParts>
  <Company>U.S Air Force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http://www.dm.af.mil/library/factsheets/factsheet_print.asp?fsI</dc:title>
  <dc:creator>1457038018A</dc:creator>
  <cp:lastModifiedBy>SEKER, SUSAN J GS-11 USAF ACC 355 MDSS/SGST</cp:lastModifiedBy>
  <cp:revision>13</cp:revision>
  <dcterms:created xsi:type="dcterms:W3CDTF">2015-08-18T14:35:00Z</dcterms:created>
  <dcterms:modified xsi:type="dcterms:W3CDTF">2016-06-01T23:32:00Z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LastSaved">
    <vt:filetime>2015-01-26T00:00:00Z</vt:filetime>
  </property>
</Properties>
</file>